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C2BA" w14:textId="77777777" w:rsidR="00204613" w:rsidRPr="00FD3FF9" w:rsidRDefault="00204613" w:rsidP="00204613">
      <w:pPr>
        <w:rPr>
          <w:b/>
          <w:bCs/>
          <w:i/>
          <w:iCs/>
          <w:lang w:val="en-US"/>
        </w:rPr>
      </w:pPr>
      <w:r w:rsidRPr="00FD3FF9">
        <w:rPr>
          <w:b/>
          <w:bCs/>
          <w:i/>
          <w:iCs/>
          <w:lang w:val="en-US"/>
        </w:rPr>
        <w:t>Template for project description for the call:</w:t>
      </w:r>
    </w:p>
    <w:p w14:paraId="1901DE2F" w14:textId="34F659A1" w:rsidR="00B11987" w:rsidRPr="00FD3FF9" w:rsidRDefault="00B77F19" w:rsidP="00204613">
      <w:pPr>
        <w:rPr>
          <w:b/>
          <w:bCs/>
          <w:sz w:val="28"/>
          <w:szCs w:val="28"/>
          <w:lang w:val="en-US"/>
        </w:rPr>
      </w:pPr>
      <w:r w:rsidRPr="00FD3FF9">
        <w:rPr>
          <w:b/>
          <w:bCs/>
          <w:sz w:val="28"/>
          <w:szCs w:val="28"/>
          <w:lang w:val="en-US"/>
        </w:rPr>
        <w:t>Call for research validation projects in WASP Research Arenas</w:t>
      </w:r>
    </w:p>
    <w:p w14:paraId="14780976" w14:textId="29FE8E6F" w:rsidR="00204613" w:rsidRDefault="00204613" w:rsidP="00204613">
      <w:pPr>
        <w:rPr>
          <w:i/>
          <w:iCs/>
          <w:color w:val="4F81BD" w:themeColor="accent1"/>
          <w:lang w:val="en-US"/>
        </w:rPr>
      </w:pPr>
      <w:r w:rsidRPr="00B11987">
        <w:rPr>
          <w:i/>
          <w:iCs/>
          <w:color w:val="4F81BD" w:themeColor="accent1"/>
          <w:lang w:val="en-US"/>
        </w:rPr>
        <w:t xml:space="preserve">The italic help texts under each chapter heading must be removed before the document is submitted. Project description may be a </w:t>
      </w:r>
      <w:r w:rsidRPr="00717EAA">
        <w:rPr>
          <w:b/>
          <w:bCs/>
          <w:i/>
          <w:iCs/>
          <w:color w:val="4F81BD" w:themeColor="accent1"/>
          <w:lang w:val="en-US"/>
        </w:rPr>
        <w:t>maximum of 10 pages</w:t>
      </w:r>
      <w:r w:rsidRPr="00B11987">
        <w:rPr>
          <w:i/>
          <w:iCs/>
          <w:color w:val="4F81BD" w:themeColor="accent1"/>
          <w:lang w:val="en-US"/>
        </w:rPr>
        <w:t xml:space="preserve"> with single-column, 12-point text. </w:t>
      </w:r>
      <w:r w:rsidRPr="006B52E7">
        <w:rPr>
          <w:i/>
          <w:iCs/>
          <w:color w:val="4F81BD" w:themeColor="accent1"/>
          <w:lang w:val="en-US"/>
        </w:rPr>
        <w:t>It is a formal requirement</w:t>
      </w:r>
      <w:r w:rsidR="00B94EF1" w:rsidRPr="006B52E7">
        <w:rPr>
          <w:i/>
          <w:iCs/>
          <w:color w:val="4F81BD" w:themeColor="accent1"/>
          <w:lang w:val="en-US"/>
        </w:rPr>
        <w:t xml:space="preserve"> and important </w:t>
      </w:r>
      <w:r w:rsidR="006B52E7" w:rsidRPr="006B52E7">
        <w:rPr>
          <w:i/>
          <w:iCs/>
          <w:color w:val="4F81BD" w:themeColor="accent1"/>
          <w:lang w:val="en-US"/>
        </w:rPr>
        <w:t xml:space="preserve">if </w:t>
      </w:r>
      <w:r w:rsidR="008C5899">
        <w:rPr>
          <w:i/>
          <w:iCs/>
          <w:color w:val="4F81BD" w:themeColor="accent1"/>
          <w:lang w:val="en-US"/>
        </w:rPr>
        <w:t xml:space="preserve">you intend to </w:t>
      </w:r>
      <w:r w:rsidR="006B52E7" w:rsidRPr="006B52E7">
        <w:rPr>
          <w:i/>
          <w:iCs/>
          <w:color w:val="4F81BD" w:themeColor="accent1"/>
          <w:lang w:val="en-US"/>
        </w:rPr>
        <w:t>apply for additio</w:t>
      </w:r>
      <w:r w:rsidR="006B52E7">
        <w:rPr>
          <w:i/>
          <w:iCs/>
          <w:color w:val="4F81BD" w:themeColor="accent1"/>
          <w:lang w:val="en-US"/>
        </w:rPr>
        <w:t>nal funding</w:t>
      </w:r>
      <w:r w:rsidRPr="006B52E7">
        <w:rPr>
          <w:i/>
          <w:iCs/>
          <w:color w:val="4F81BD" w:themeColor="accent1"/>
          <w:lang w:val="en-US"/>
        </w:rPr>
        <w:t>.</w:t>
      </w:r>
    </w:p>
    <w:p w14:paraId="401CBF0E" w14:textId="77777777" w:rsidR="00843045" w:rsidRPr="0047562B" w:rsidRDefault="00843045" w:rsidP="00ED2C31">
      <w:pPr>
        <w:rPr>
          <w:lang w:val="en-US"/>
        </w:rPr>
      </w:pPr>
    </w:p>
    <w:p w14:paraId="32210E63" w14:textId="0B5544B1" w:rsidR="00A861E9" w:rsidRPr="0047562B" w:rsidRDefault="003922E8" w:rsidP="00FD3FF9">
      <w:pPr>
        <w:pStyle w:val="Rubrik1"/>
        <w:rPr>
          <w:lang w:val="en-US"/>
        </w:rPr>
      </w:pPr>
      <w:r w:rsidRPr="0047562B">
        <w:rPr>
          <w:lang w:val="en-US"/>
        </w:rPr>
        <w:t>Proje</w:t>
      </w:r>
      <w:r w:rsidR="005879C9" w:rsidRPr="0047562B">
        <w:rPr>
          <w:lang w:val="en-US"/>
        </w:rPr>
        <w:t>ct</w:t>
      </w:r>
      <w:r w:rsidRPr="0047562B">
        <w:rPr>
          <w:lang w:val="en-US"/>
        </w:rPr>
        <w:t xml:space="preserve"> tit</w:t>
      </w:r>
      <w:r w:rsidR="005879C9" w:rsidRPr="0047562B">
        <w:rPr>
          <w:lang w:val="en-US"/>
        </w:rPr>
        <w:t>le</w:t>
      </w:r>
    </w:p>
    <w:p w14:paraId="2DDEC460" w14:textId="77777777" w:rsidR="00A861E9" w:rsidRPr="0047562B" w:rsidRDefault="00A861E9" w:rsidP="00ED2C31">
      <w:pPr>
        <w:rPr>
          <w:lang w:val="en-US"/>
        </w:rPr>
      </w:pPr>
    </w:p>
    <w:p w14:paraId="3765E2AF" w14:textId="0747D28C" w:rsidR="00ED168D" w:rsidRPr="00ED168D" w:rsidRDefault="00ED168D" w:rsidP="006F061C">
      <w:pPr>
        <w:pStyle w:val="Rubrik2"/>
        <w:rPr>
          <w:lang w:val="en-US"/>
        </w:rPr>
      </w:pPr>
      <w:r>
        <w:rPr>
          <w:lang w:val="en-US"/>
        </w:rPr>
        <w:t>P</w:t>
      </w:r>
      <w:r w:rsidRPr="00ED168D">
        <w:rPr>
          <w:lang w:val="en-US"/>
        </w:rPr>
        <w:t>roject</w:t>
      </w:r>
      <w:r>
        <w:rPr>
          <w:lang w:val="en-US"/>
        </w:rPr>
        <w:t xml:space="preserve"> Background</w:t>
      </w:r>
    </w:p>
    <w:p w14:paraId="10B325EF" w14:textId="61E6EF25" w:rsidR="00352901" w:rsidRPr="006F061C" w:rsidRDefault="00ED168D" w:rsidP="00ED168D">
      <w:pPr>
        <w:rPr>
          <w:i/>
          <w:iCs/>
          <w:color w:val="4F81BD" w:themeColor="accent1"/>
          <w:lang w:val="en-US"/>
        </w:rPr>
      </w:pPr>
      <w:r w:rsidRPr="006F061C">
        <w:rPr>
          <w:i/>
          <w:iCs/>
          <w:color w:val="4F81BD" w:themeColor="accent1"/>
          <w:lang w:val="en-US"/>
        </w:rPr>
        <w:t>Describe the background to the project - a description of the knowledge</w:t>
      </w:r>
      <w:r w:rsidR="00E41193">
        <w:rPr>
          <w:i/>
          <w:iCs/>
          <w:color w:val="4F81BD" w:themeColor="accent1"/>
          <w:lang w:val="en-US"/>
        </w:rPr>
        <w:t xml:space="preserve"> and </w:t>
      </w:r>
      <w:r w:rsidRPr="006F061C">
        <w:rPr>
          <w:i/>
          <w:iCs/>
          <w:color w:val="4F81BD" w:themeColor="accent1"/>
          <w:lang w:val="en-US"/>
        </w:rPr>
        <w:t xml:space="preserve">analysis on which the project idea is based, as well as </w:t>
      </w:r>
      <w:r w:rsidR="00BC0974">
        <w:rPr>
          <w:i/>
          <w:iCs/>
          <w:color w:val="4F81BD" w:themeColor="accent1"/>
          <w:lang w:val="en-US"/>
        </w:rPr>
        <w:t>account for</w:t>
      </w:r>
      <w:r w:rsidRPr="006F061C">
        <w:rPr>
          <w:i/>
          <w:iCs/>
          <w:color w:val="4F81BD" w:themeColor="accent1"/>
          <w:lang w:val="en-US"/>
        </w:rPr>
        <w:t xml:space="preserve"> both academic and industrial state-of-the-art and what the market situation looks like in the area.</w:t>
      </w:r>
    </w:p>
    <w:p w14:paraId="64634930" w14:textId="77777777" w:rsidR="00147BCE" w:rsidRDefault="00147BCE" w:rsidP="00ED2C31">
      <w:pPr>
        <w:rPr>
          <w:lang w:val="en-US"/>
        </w:rPr>
      </w:pPr>
    </w:p>
    <w:p w14:paraId="6EB126D9" w14:textId="7C5F6371" w:rsidR="007D7B3E" w:rsidRPr="007D7B3E" w:rsidRDefault="007D7B3E" w:rsidP="00376654">
      <w:pPr>
        <w:pStyle w:val="Rubrik2"/>
        <w:rPr>
          <w:lang w:val="en-US"/>
        </w:rPr>
      </w:pPr>
      <w:r w:rsidRPr="007D7B3E">
        <w:rPr>
          <w:lang w:val="en-US"/>
        </w:rPr>
        <w:t>The project</w:t>
      </w:r>
      <w:r w:rsidR="00376654">
        <w:rPr>
          <w:lang w:val="en-US"/>
        </w:rPr>
        <w:t xml:space="preserve"> idea</w:t>
      </w:r>
    </w:p>
    <w:p w14:paraId="57C1439C" w14:textId="56DB6C07" w:rsidR="007D7B3E" w:rsidRPr="00376654" w:rsidRDefault="007D7B3E" w:rsidP="007D7B3E">
      <w:pPr>
        <w:rPr>
          <w:i/>
          <w:iCs/>
          <w:color w:val="4F81BD" w:themeColor="accent1"/>
          <w:lang w:val="en-US"/>
        </w:rPr>
      </w:pPr>
      <w:r w:rsidRPr="00376654">
        <w:rPr>
          <w:i/>
          <w:iCs/>
          <w:color w:val="4F81BD" w:themeColor="accent1"/>
          <w:lang w:val="en-US"/>
        </w:rPr>
        <w:t xml:space="preserve">Briefly and clearly describe which research results are to be validated, how they are to be validated and </w:t>
      </w:r>
      <w:r w:rsidR="008A24DC">
        <w:rPr>
          <w:i/>
          <w:iCs/>
          <w:color w:val="4F81BD" w:themeColor="accent1"/>
          <w:lang w:val="en-US"/>
        </w:rPr>
        <w:t>the</w:t>
      </w:r>
      <w:r w:rsidRPr="00376654">
        <w:rPr>
          <w:i/>
          <w:iCs/>
          <w:color w:val="4F81BD" w:themeColor="accent1"/>
          <w:lang w:val="en-US"/>
        </w:rPr>
        <w:t xml:space="preserve"> expected </w:t>
      </w:r>
      <w:r w:rsidR="008A24DC">
        <w:rPr>
          <w:i/>
          <w:iCs/>
          <w:color w:val="4F81BD" w:themeColor="accent1"/>
          <w:lang w:val="en-US"/>
        </w:rPr>
        <w:t>outcome</w:t>
      </w:r>
      <w:r w:rsidR="00BC0974">
        <w:rPr>
          <w:i/>
          <w:iCs/>
          <w:color w:val="4F81BD" w:themeColor="accent1"/>
          <w:lang w:val="en-US"/>
        </w:rPr>
        <w:t xml:space="preserve"> of the validation process.</w:t>
      </w:r>
    </w:p>
    <w:p w14:paraId="6E13B27A" w14:textId="77777777" w:rsidR="007D7B3E" w:rsidRPr="007D7B3E" w:rsidRDefault="007D7B3E" w:rsidP="00ED2C31">
      <w:pPr>
        <w:rPr>
          <w:lang w:val="en-US"/>
        </w:rPr>
      </w:pPr>
    </w:p>
    <w:p w14:paraId="344548BB" w14:textId="5EA69DA4" w:rsidR="00FF14A6" w:rsidRPr="00FF14A6" w:rsidRDefault="00FF14A6" w:rsidP="00FF14A6">
      <w:pPr>
        <w:pStyle w:val="Rubrik2"/>
        <w:rPr>
          <w:lang w:val="en-US"/>
        </w:rPr>
      </w:pPr>
      <w:r w:rsidRPr="00FF14A6">
        <w:rPr>
          <w:lang w:val="en-US"/>
        </w:rPr>
        <w:t>The potential</w:t>
      </w:r>
      <w:r>
        <w:rPr>
          <w:lang w:val="en-US"/>
        </w:rPr>
        <w:t xml:space="preserve"> of the project</w:t>
      </w:r>
    </w:p>
    <w:p w14:paraId="0DD43E07" w14:textId="07A7E4AB" w:rsidR="0025485D" w:rsidRPr="0025485D" w:rsidRDefault="003775A1" w:rsidP="00FF14A6">
      <w:pPr>
        <w:pStyle w:val="brdtext"/>
        <w:rPr>
          <w:i/>
          <w:iCs/>
          <w:color w:val="4F81BD" w:themeColor="accent1"/>
          <w:lang w:val="en-US"/>
        </w:rPr>
      </w:pPr>
      <w:r w:rsidRPr="00ED2C31">
        <w:rPr>
          <w:i/>
          <w:iCs/>
          <w:color w:val="4F81BD" w:themeColor="accent1"/>
          <w:lang w:val="en-US"/>
        </w:rPr>
        <w:t>T</w:t>
      </w:r>
      <w:r w:rsidR="00FF14A6" w:rsidRPr="00ED2C31">
        <w:rPr>
          <w:i/>
          <w:iCs/>
          <w:color w:val="4F81BD" w:themeColor="accent1"/>
          <w:lang w:val="en-US"/>
        </w:rPr>
        <w:t xml:space="preserve">he potential that the </w:t>
      </w:r>
      <w:r w:rsidR="00C35DAF" w:rsidRPr="00ED2C31">
        <w:rPr>
          <w:i/>
          <w:iCs/>
          <w:color w:val="4F81BD" w:themeColor="accent1"/>
          <w:lang w:val="en-US"/>
        </w:rPr>
        <w:t xml:space="preserve">specified </w:t>
      </w:r>
      <w:r w:rsidR="00FF14A6" w:rsidRPr="00ED2C31">
        <w:rPr>
          <w:i/>
          <w:iCs/>
          <w:color w:val="4F81BD" w:themeColor="accent1"/>
          <w:lang w:val="en-US"/>
        </w:rPr>
        <w:t xml:space="preserve">research results to be validated </w:t>
      </w:r>
      <w:r w:rsidR="00C35DAF" w:rsidRPr="00ED2C31">
        <w:rPr>
          <w:i/>
          <w:iCs/>
          <w:color w:val="4F81BD" w:themeColor="accent1"/>
          <w:lang w:val="en-US"/>
        </w:rPr>
        <w:t xml:space="preserve">in the project </w:t>
      </w:r>
      <w:r w:rsidR="00FF14A6" w:rsidRPr="00ED2C31">
        <w:rPr>
          <w:i/>
          <w:iCs/>
          <w:color w:val="4F81BD" w:themeColor="accent1"/>
          <w:lang w:val="en-US"/>
        </w:rPr>
        <w:t xml:space="preserve">can </w:t>
      </w:r>
      <w:r w:rsidR="00FF14A6" w:rsidRPr="00ED2C31">
        <w:rPr>
          <w:b/>
          <w:bCs/>
          <w:i/>
          <w:iCs/>
          <w:color w:val="4F81BD" w:themeColor="accent1"/>
          <w:lang w:val="en-US"/>
        </w:rPr>
        <w:t>contribute</w:t>
      </w:r>
      <w:r w:rsidR="00FF14A6" w:rsidRPr="00ED2C31">
        <w:rPr>
          <w:i/>
          <w:iCs/>
          <w:color w:val="4F81BD" w:themeColor="accent1"/>
          <w:lang w:val="en-US"/>
        </w:rPr>
        <w:t xml:space="preserve"> to </w:t>
      </w:r>
      <w:r w:rsidR="007F2A0C" w:rsidRPr="00ED2C31">
        <w:rPr>
          <w:i/>
          <w:iCs/>
          <w:color w:val="4F81BD" w:themeColor="accent1"/>
          <w:lang w:val="en-US"/>
        </w:rPr>
        <w:t>the</w:t>
      </w:r>
      <w:r w:rsidR="00FF14A6" w:rsidRPr="00ED2C31">
        <w:rPr>
          <w:i/>
          <w:iCs/>
          <w:color w:val="4F81BD" w:themeColor="accent1"/>
          <w:lang w:val="en-US"/>
        </w:rPr>
        <w:t xml:space="preserve"> goals</w:t>
      </w:r>
      <w:r w:rsidR="007F2A0C" w:rsidRPr="00ED2C31">
        <w:rPr>
          <w:i/>
          <w:iCs/>
          <w:color w:val="4F81BD" w:themeColor="accent1"/>
          <w:lang w:val="en-US"/>
        </w:rPr>
        <w:t xml:space="preserve"> stated below</w:t>
      </w:r>
      <w:r w:rsidR="00805380" w:rsidRPr="00ED2C31">
        <w:rPr>
          <w:i/>
          <w:iCs/>
          <w:color w:val="4F81BD" w:themeColor="accent1"/>
          <w:lang w:val="en-US"/>
        </w:rPr>
        <w:t xml:space="preserve"> should be described</w:t>
      </w:r>
      <w:r w:rsidR="007F2A0C" w:rsidRPr="00ED2C31">
        <w:rPr>
          <w:i/>
          <w:iCs/>
          <w:color w:val="4F81BD" w:themeColor="accent1"/>
          <w:lang w:val="en-US"/>
        </w:rPr>
        <w:t>. When reviewed for additional funding these goals are central.</w:t>
      </w:r>
      <w:r w:rsidR="003A62FA" w:rsidRPr="00ED2C31">
        <w:rPr>
          <w:i/>
          <w:iCs/>
          <w:color w:val="4F81BD" w:themeColor="accent1"/>
          <w:lang w:val="en-US"/>
        </w:rPr>
        <w:t xml:space="preserve"> Describe how the project will:</w:t>
      </w:r>
    </w:p>
    <w:p w14:paraId="7703B058" w14:textId="281BAE5B" w:rsidR="00441FCB" w:rsidRPr="00441FCB" w:rsidRDefault="00441FCB" w:rsidP="00F61E8F">
      <w:pPr>
        <w:pStyle w:val="brdtext"/>
        <w:numPr>
          <w:ilvl w:val="0"/>
          <w:numId w:val="11"/>
        </w:numPr>
        <w:rPr>
          <w:i/>
          <w:iCs/>
          <w:color w:val="4F81BD" w:themeColor="accent1"/>
          <w:lang w:val="en-US"/>
        </w:rPr>
      </w:pPr>
      <w:r w:rsidRPr="00441FCB">
        <w:rPr>
          <w:i/>
          <w:iCs/>
          <w:color w:val="4F81BD" w:themeColor="accent1"/>
          <w:lang w:val="en-US"/>
        </w:rPr>
        <w:t>Contribut</w:t>
      </w:r>
      <w:r w:rsidR="003A62FA">
        <w:rPr>
          <w:i/>
          <w:iCs/>
          <w:color w:val="4F81BD" w:themeColor="accent1"/>
          <w:lang w:val="en-US"/>
        </w:rPr>
        <w:t>e</w:t>
      </w:r>
      <w:r w:rsidRPr="00441FCB">
        <w:rPr>
          <w:i/>
          <w:iCs/>
          <w:color w:val="4F81BD" w:themeColor="accent1"/>
          <w:lang w:val="en-US"/>
        </w:rPr>
        <w:t xml:space="preserve"> to the next generation of advanced, </w:t>
      </w:r>
      <w:proofErr w:type="gramStart"/>
      <w:r w:rsidRPr="00441FCB">
        <w:rPr>
          <w:i/>
          <w:iCs/>
          <w:color w:val="4F81BD" w:themeColor="accent1"/>
          <w:lang w:val="en-US"/>
        </w:rPr>
        <w:t>powerful</w:t>
      </w:r>
      <w:proofErr w:type="gramEnd"/>
      <w:r w:rsidRPr="00441FCB">
        <w:rPr>
          <w:i/>
          <w:iCs/>
          <w:color w:val="4F81BD" w:themeColor="accent1"/>
          <w:lang w:val="en-US"/>
        </w:rPr>
        <w:t xml:space="preserve"> and secure digital solutions - developed in Sweden.</w:t>
      </w:r>
    </w:p>
    <w:p w14:paraId="63910485" w14:textId="501EEADA" w:rsidR="00441FCB" w:rsidRPr="00441FCB" w:rsidRDefault="00441FCB" w:rsidP="00F61E8F">
      <w:pPr>
        <w:pStyle w:val="brdtext"/>
        <w:numPr>
          <w:ilvl w:val="0"/>
          <w:numId w:val="11"/>
        </w:numPr>
        <w:rPr>
          <w:i/>
          <w:iCs/>
          <w:color w:val="4F81BD" w:themeColor="accent1"/>
          <w:lang w:val="en-US"/>
        </w:rPr>
      </w:pPr>
      <w:r w:rsidRPr="00441FCB">
        <w:rPr>
          <w:i/>
          <w:iCs/>
          <w:color w:val="4F81BD" w:themeColor="accent1"/>
          <w:lang w:val="en-US"/>
        </w:rPr>
        <w:t>Strengthen Sweden's attractiveness in terms of research and innovation investments.</w:t>
      </w:r>
    </w:p>
    <w:p w14:paraId="4D675987" w14:textId="006F0674" w:rsidR="00441FCB" w:rsidRPr="00441FCB" w:rsidRDefault="00441FCB" w:rsidP="00F61E8F">
      <w:pPr>
        <w:pStyle w:val="brdtext"/>
        <w:numPr>
          <w:ilvl w:val="0"/>
          <w:numId w:val="11"/>
        </w:numPr>
        <w:rPr>
          <w:i/>
          <w:iCs/>
          <w:color w:val="4F81BD" w:themeColor="accent1"/>
          <w:lang w:val="en-US"/>
        </w:rPr>
      </w:pPr>
      <w:r w:rsidRPr="00441FCB">
        <w:rPr>
          <w:i/>
          <w:iCs/>
          <w:color w:val="4F81BD" w:themeColor="accent1"/>
          <w:lang w:val="en-US"/>
        </w:rPr>
        <w:t xml:space="preserve">Contribute to raising the competence and implementation ability of Swedish business </w:t>
      </w:r>
      <w:r w:rsidR="00880BC2" w:rsidRPr="00441FCB">
        <w:rPr>
          <w:i/>
          <w:iCs/>
          <w:color w:val="4F81BD" w:themeColor="accent1"/>
          <w:lang w:val="en-US"/>
        </w:rPr>
        <w:t>in</w:t>
      </w:r>
      <w:r w:rsidRPr="00441FCB">
        <w:rPr>
          <w:i/>
          <w:iCs/>
          <w:color w:val="4F81BD" w:themeColor="accent1"/>
          <w:lang w:val="en-US"/>
        </w:rPr>
        <w:t xml:space="preserve"> advanced digitization.</w:t>
      </w:r>
    </w:p>
    <w:p w14:paraId="6104006E" w14:textId="6AA24B92" w:rsidR="00FF14A6" w:rsidRPr="00FF14A6" w:rsidRDefault="00441FCB" w:rsidP="00F61E8F">
      <w:pPr>
        <w:pStyle w:val="brdtext"/>
        <w:numPr>
          <w:ilvl w:val="0"/>
          <w:numId w:val="11"/>
        </w:numPr>
        <w:rPr>
          <w:i/>
          <w:iCs/>
          <w:color w:val="4F81BD" w:themeColor="accent1"/>
          <w:lang w:val="en-US"/>
        </w:rPr>
      </w:pPr>
      <w:r w:rsidRPr="00441FCB">
        <w:rPr>
          <w:i/>
          <w:iCs/>
          <w:color w:val="4F81BD" w:themeColor="accent1"/>
          <w:lang w:val="en-US"/>
        </w:rPr>
        <w:t>Ensure increased competitiveness for the industry operating in Sweden.</w:t>
      </w:r>
    </w:p>
    <w:p w14:paraId="71915546" w14:textId="5C51C272" w:rsidR="00FF14A6" w:rsidRPr="00FF14A6" w:rsidRDefault="00FF14A6" w:rsidP="00FF14A6">
      <w:pPr>
        <w:pStyle w:val="brdtext"/>
        <w:rPr>
          <w:i/>
          <w:iCs/>
          <w:color w:val="4F81BD" w:themeColor="accent1"/>
          <w:lang w:val="en-US"/>
        </w:rPr>
      </w:pPr>
      <w:r w:rsidRPr="00FF14A6">
        <w:rPr>
          <w:i/>
          <w:iCs/>
          <w:color w:val="4F81BD" w:themeColor="accent1"/>
          <w:lang w:val="en-US"/>
        </w:rPr>
        <w:t>Justify why research validation needs to take place in a real or life-like environment and not in a laboratory or simulated environment</w:t>
      </w:r>
      <w:r w:rsidR="00ED2C31">
        <w:rPr>
          <w:i/>
          <w:iCs/>
          <w:color w:val="4F81BD" w:themeColor="accent1"/>
          <w:lang w:val="en-US"/>
        </w:rPr>
        <w:t>.</w:t>
      </w:r>
    </w:p>
    <w:p w14:paraId="6F814C0C" w14:textId="70DA247F" w:rsidR="00FF14A6" w:rsidRPr="00FF14A6" w:rsidRDefault="00FF14A6" w:rsidP="00FF14A6">
      <w:pPr>
        <w:pStyle w:val="brdtext"/>
        <w:rPr>
          <w:i/>
          <w:iCs/>
          <w:color w:val="4F81BD" w:themeColor="accent1"/>
          <w:lang w:val="en-US"/>
        </w:rPr>
      </w:pPr>
      <w:r w:rsidRPr="00FF14A6">
        <w:rPr>
          <w:i/>
          <w:iCs/>
          <w:color w:val="4F81BD" w:themeColor="accent1"/>
          <w:lang w:val="en-US"/>
        </w:rPr>
        <w:t>Describe</w:t>
      </w:r>
      <w:r w:rsidR="003A62FA">
        <w:rPr>
          <w:i/>
          <w:iCs/>
          <w:color w:val="4F81BD" w:themeColor="accent1"/>
          <w:lang w:val="en-US"/>
        </w:rPr>
        <w:t xml:space="preserve"> the</w:t>
      </w:r>
      <w:r w:rsidRPr="00FF14A6">
        <w:rPr>
          <w:i/>
          <w:iCs/>
          <w:color w:val="4F81BD" w:themeColor="accent1"/>
          <w:lang w:val="en-US"/>
        </w:rPr>
        <w:t xml:space="preserve"> </w:t>
      </w:r>
      <w:r w:rsidR="003A62FA">
        <w:rPr>
          <w:i/>
          <w:iCs/>
          <w:color w:val="4F81BD" w:themeColor="accent1"/>
          <w:lang w:val="en-US"/>
        </w:rPr>
        <w:t xml:space="preserve">generated </w:t>
      </w:r>
      <w:r w:rsidRPr="00FF14A6">
        <w:rPr>
          <w:i/>
          <w:iCs/>
          <w:color w:val="4F81BD" w:themeColor="accent1"/>
          <w:lang w:val="en-US"/>
        </w:rPr>
        <w:t xml:space="preserve">knowledge and competence that </w:t>
      </w:r>
      <w:r w:rsidR="003A62FA">
        <w:rPr>
          <w:i/>
          <w:iCs/>
          <w:color w:val="4F81BD" w:themeColor="accent1"/>
          <w:lang w:val="en-US"/>
        </w:rPr>
        <w:t xml:space="preserve">the </w:t>
      </w:r>
      <w:r w:rsidRPr="00FF14A6">
        <w:rPr>
          <w:i/>
          <w:iCs/>
          <w:color w:val="4F81BD" w:themeColor="accent1"/>
          <w:lang w:val="en-US"/>
        </w:rPr>
        <w:t>collaboration in the project is expected to develop and how it promotes innovation in advanced digitization that renews Swedish industry.</w:t>
      </w:r>
    </w:p>
    <w:p w14:paraId="4E4F5EAC" w14:textId="1C2E6115" w:rsidR="00FF14A6" w:rsidRPr="00FF14A6" w:rsidRDefault="00FF14A6" w:rsidP="00FF14A6">
      <w:pPr>
        <w:pStyle w:val="brdtext"/>
        <w:rPr>
          <w:i/>
          <w:iCs/>
          <w:color w:val="4F81BD" w:themeColor="accent1"/>
          <w:lang w:val="en-US"/>
        </w:rPr>
      </w:pPr>
      <w:r w:rsidRPr="00FF14A6">
        <w:rPr>
          <w:i/>
          <w:iCs/>
          <w:color w:val="4F81BD" w:themeColor="accent1"/>
          <w:lang w:val="en-US"/>
        </w:rPr>
        <w:t xml:space="preserve">Describe the industrial </w:t>
      </w:r>
      <w:r w:rsidR="003A62FA">
        <w:rPr>
          <w:i/>
          <w:iCs/>
          <w:color w:val="4F81BD" w:themeColor="accent1"/>
          <w:lang w:val="en-US"/>
        </w:rPr>
        <w:t xml:space="preserve">competitive </w:t>
      </w:r>
      <w:r w:rsidRPr="00FF14A6">
        <w:rPr>
          <w:i/>
          <w:iCs/>
          <w:color w:val="4F81BD" w:themeColor="accent1"/>
          <w:lang w:val="en-US"/>
        </w:rPr>
        <w:t>situation and what other relevant initiatives are underway in the area.</w:t>
      </w:r>
    </w:p>
    <w:p w14:paraId="7AE73160" w14:textId="55EFBF21" w:rsidR="00FF14A6" w:rsidRPr="00FF14A6" w:rsidRDefault="00FF14A6" w:rsidP="00FF14A6">
      <w:pPr>
        <w:pStyle w:val="brdtext"/>
        <w:rPr>
          <w:i/>
          <w:iCs/>
          <w:color w:val="4F81BD" w:themeColor="accent1"/>
          <w:lang w:val="en-US"/>
        </w:rPr>
      </w:pPr>
      <w:r w:rsidRPr="00FF14A6">
        <w:rPr>
          <w:i/>
          <w:iCs/>
          <w:color w:val="4F81BD" w:themeColor="accent1"/>
          <w:lang w:val="en-US"/>
        </w:rPr>
        <w:t>Describe the project's potential to contribute positively to the global goals of Agenda 2030, as well as minimize the negative effects.</w:t>
      </w:r>
    </w:p>
    <w:p w14:paraId="42D148E2" w14:textId="77777777" w:rsidR="00ED2C31" w:rsidRDefault="00ED2C31" w:rsidP="00ED2C31">
      <w:pPr>
        <w:rPr>
          <w:lang w:val="en-US"/>
        </w:rPr>
      </w:pPr>
    </w:p>
    <w:p w14:paraId="1CC9BB56" w14:textId="77777777" w:rsidR="00ED2C31" w:rsidRPr="00ED2C31" w:rsidRDefault="00ED2C31" w:rsidP="00ED2C31">
      <w:pPr>
        <w:rPr>
          <w:lang w:val="en-US"/>
        </w:rPr>
      </w:pPr>
    </w:p>
    <w:p w14:paraId="657E59DB" w14:textId="3AE937E7" w:rsidR="00FA6DE7" w:rsidRPr="00FA6DE7" w:rsidRDefault="00FA6DE7" w:rsidP="00FA6DE7">
      <w:pPr>
        <w:pStyle w:val="Rubrik2"/>
        <w:rPr>
          <w:lang w:val="en-US"/>
        </w:rPr>
      </w:pPr>
      <w:r>
        <w:rPr>
          <w:lang w:val="en-US"/>
        </w:rPr>
        <w:lastRenderedPageBreak/>
        <w:t xml:space="preserve">The </w:t>
      </w:r>
      <w:r w:rsidRPr="00FA6DE7">
        <w:rPr>
          <w:lang w:val="en-US"/>
        </w:rPr>
        <w:t>actors</w:t>
      </w:r>
      <w:r>
        <w:rPr>
          <w:lang w:val="en-US"/>
        </w:rPr>
        <w:t xml:space="preserve"> in the project</w:t>
      </w:r>
    </w:p>
    <w:p w14:paraId="3B4A0AAA" w14:textId="77777777" w:rsidR="00FA6DE7" w:rsidRPr="00FA6DE7" w:rsidRDefault="00FA6DE7" w:rsidP="00FA6DE7">
      <w:pPr>
        <w:rPr>
          <w:i/>
          <w:iCs/>
          <w:color w:val="4F81BD" w:themeColor="accent1"/>
          <w:lang w:val="en-US"/>
        </w:rPr>
      </w:pPr>
      <w:r w:rsidRPr="00FA6DE7">
        <w:rPr>
          <w:i/>
          <w:iCs/>
          <w:color w:val="4F81BD" w:themeColor="accent1"/>
          <w:lang w:val="en-US"/>
        </w:rPr>
        <w:t>Describe how the project is managed and staffed.</w:t>
      </w:r>
    </w:p>
    <w:p w14:paraId="2287E903" w14:textId="4C555EA3" w:rsidR="00FA6DE7" w:rsidRPr="00FA6DE7" w:rsidRDefault="00FA6DE7" w:rsidP="00FA6DE7">
      <w:pPr>
        <w:rPr>
          <w:i/>
          <w:iCs/>
          <w:color w:val="4F81BD" w:themeColor="accent1"/>
          <w:lang w:val="en-US"/>
        </w:rPr>
      </w:pPr>
      <w:r w:rsidRPr="00FA6DE7">
        <w:rPr>
          <w:i/>
          <w:iCs/>
          <w:color w:val="4F81BD" w:themeColor="accent1"/>
          <w:lang w:val="en-US"/>
        </w:rPr>
        <w:t xml:space="preserve">Briefly present the project's actors and their respective commitment, </w:t>
      </w:r>
      <w:proofErr w:type="gramStart"/>
      <w:r w:rsidRPr="00FA6DE7">
        <w:rPr>
          <w:i/>
          <w:iCs/>
          <w:color w:val="4F81BD" w:themeColor="accent1"/>
          <w:lang w:val="en-US"/>
        </w:rPr>
        <w:t>competence</w:t>
      </w:r>
      <w:proofErr w:type="gramEnd"/>
      <w:r w:rsidRPr="00FA6DE7">
        <w:rPr>
          <w:i/>
          <w:iCs/>
          <w:color w:val="4F81BD" w:themeColor="accent1"/>
          <w:lang w:val="en-US"/>
        </w:rPr>
        <w:t xml:space="preserve"> and role in the project and how the consortium is </w:t>
      </w:r>
      <w:r w:rsidR="003A62FA">
        <w:rPr>
          <w:i/>
          <w:iCs/>
          <w:color w:val="4F81BD" w:themeColor="accent1"/>
          <w:lang w:val="en-US"/>
        </w:rPr>
        <w:t>founded</w:t>
      </w:r>
      <w:r w:rsidRPr="00FA6DE7">
        <w:rPr>
          <w:i/>
          <w:iCs/>
          <w:color w:val="4F81BD" w:themeColor="accent1"/>
          <w:lang w:val="en-US"/>
        </w:rPr>
        <w:t xml:space="preserve"> in Swedish industry.</w:t>
      </w:r>
    </w:p>
    <w:p w14:paraId="160C6249" w14:textId="5302D5FB" w:rsidR="00C07726" w:rsidRPr="00FA6DE7" w:rsidRDefault="00FA6DE7" w:rsidP="00FA6DE7">
      <w:pPr>
        <w:rPr>
          <w:i/>
          <w:iCs/>
          <w:color w:val="4F81BD" w:themeColor="accent1"/>
          <w:lang w:val="en-US"/>
        </w:rPr>
      </w:pPr>
      <w:r w:rsidRPr="00FA6DE7">
        <w:rPr>
          <w:i/>
          <w:iCs/>
          <w:color w:val="4F81BD" w:themeColor="accent1"/>
          <w:lang w:val="en-US"/>
        </w:rPr>
        <w:t xml:space="preserve">Describe how the team is composed </w:t>
      </w:r>
      <w:proofErr w:type="gramStart"/>
      <w:r w:rsidRPr="00FA6DE7">
        <w:rPr>
          <w:i/>
          <w:iCs/>
          <w:color w:val="4F81BD" w:themeColor="accent1"/>
          <w:lang w:val="en-US"/>
        </w:rPr>
        <w:t>with regard to</w:t>
      </w:r>
      <w:proofErr w:type="gramEnd"/>
      <w:r w:rsidRPr="00FA6DE7">
        <w:rPr>
          <w:i/>
          <w:iCs/>
          <w:color w:val="4F81BD" w:themeColor="accent1"/>
          <w:lang w:val="en-US"/>
        </w:rPr>
        <w:t xml:space="preserve"> gender distribution, as well as the distribution of resources, power and influence between women and men.</w:t>
      </w:r>
    </w:p>
    <w:p w14:paraId="1894778F" w14:textId="77777777" w:rsidR="00147BCE" w:rsidRDefault="00147BCE" w:rsidP="00ED2C31">
      <w:pPr>
        <w:rPr>
          <w:lang w:val="en-US"/>
        </w:rPr>
      </w:pPr>
    </w:p>
    <w:p w14:paraId="36F11118" w14:textId="77777777" w:rsidR="00D93F47" w:rsidRPr="00D93F47" w:rsidRDefault="00D93F47" w:rsidP="00D93F47">
      <w:pPr>
        <w:pStyle w:val="Rubrik2"/>
        <w:rPr>
          <w:lang w:val="en-US"/>
        </w:rPr>
      </w:pPr>
      <w:r w:rsidRPr="00D93F47">
        <w:rPr>
          <w:lang w:val="en-US"/>
        </w:rPr>
        <w:t>Implementation of the project</w:t>
      </w:r>
    </w:p>
    <w:p w14:paraId="59299CF0" w14:textId="77777777" w:rsidR="00D93F47" w:rsidRPr="00D93F47" w:rsidRDefault="00D93F47" w:rsidP="00D93F47">
      <w:pPr>
        <w:pStyle w:val="brdtext"/>
        <w:spacing w:after="60"/>
        <w:rPr>
          <w:i/>
          <w:iCs/>
          <w:color w:val="4F81BD" w:themeColor="accent1"/>
          <w:lang w:val="en-US"/>
        </w:rPr>
      </w:pPr>
      <w:r w:rsidRPr="00D93F47">
        <w:rPr>
          <w:i/>
          <w:iCs/>
          <w:color w:val="4F81BD" w:themeColor="accent1"/>
          <w:lang w:val="en-US"/>
        </w:rPr>
        <w:t xml:space="preserve">Describe the project's structure, methodology, </w:t>
      </w:r>
      <w:proofErr w:type="gramStart"/>
      <w:r w:rsidRPr="00D93F47">
        <w:rPr>
          <w:i/>
          <w:iCs/>
          <w:color w:val="4F81BD" w:themeColor="accent1"/>
          <w:lang w:val="en-US"/>
        </w:rPr>
        <w:t>activities</w:t>
      </w:r>
      <w:proofErr w:type="gramEnd"/>
      <w:r w:rsidRPr="00D93F47">
        <w:rPr>
          <w:i/>
          <w:iCs/>
          <w:color w:val="4F81BD" w:themeColor="accent1"/>
          <w:lang w:val="en-US"/>
        </w:rPr>
        <w:t xml:space="preserve"> and plan as well as the use of resources so that it is clear who will do what.</w:t>
      </w:r>
    </w:p>
    <w:p w14:paraId="2C767E27" w14:textId="77777777" w:rsidR="00D93F47" w:rsidRPr="00D93F47" w:rsidRDefault="00D93F47" w:rsidP="00D93F47">
      <w:pPr>
        <w:pStyle w:val="brdtext"/>
        <w:spacing w:after="60"/>
        <w:rPr>
          <w:i/>
          <w:iCs/>
          <w:color w:val="4F81BD" w:themeColor="accent1"/>
          <w:lang w:val="en-US"/>
        </w:rPr>
      </w:pPr>
      <w:r w:rsidRPr="00D93F47">
        <w:rPr>
          <w:i/>
          <w:iCs/>
          <w:color w:val="4F81BD" w:themeColor="accent1"/>
          <w:lang w:val="en-US"/>
        </w:rPr>
        <w:t>Show how the facility owner is committed to the project and how access to current infrastructure is ensured.</w:t>
      </w:r>
    </w:p>
    <w:p w14:paraId="58D26546" w14:textId="15335EA9" w:rsidR="00D93F47" w:rsidRPr="00D93F47" w:rsidRDefault="00D93F47" w:rsidP="00D93F47">
      <w:pPr>
        <w:pStyle w:val="brdtext"/>
        <w:spacing w:after="60"/>
        <w:rPr>
          <w:i/>
          <w:iCs/>
          <w:color w:val="4F81BD" w:themeColor="accent1"/>
          <w:lang w:val="en-US"/>
        </w:rPr>
      </w:pPr>
      <w:r w:rsidRPr="00D93F47">
        <w:rPr>
          <w:i/>
          <w:iCs/>
          <w:color w:val="4F81BD" w:themeColor="accent1"/>
          <w:lang w:val="en-US"/>
        </w:rPr>
        <w:t>Specify planned work effort per project party in</w:t>
      </w:r>
      <w:r w:rsidR="003A62FA">
        <w:rPr>
          <w:i/>
          <w:iCs/>
          <w:color w:val="4F81BD" w:themeColor="accent1"/>
          <w:lang w:val="en-US"/>
        </w:rPr>
        <w:t xml:space="preserve"> terms of</w:t>
      </w:r>
      <w:r w:rsidRPr="00D93F47">
        <w:rPr>
          <w:i/>
          <w:iCs/>
          <w:color w:val="4F81BD" w:themeColor="accent1"/>
          <w:lang w:val="en-US"/>
        </w:rPr>
        <w:t xml:space="preserve"> time, it can be done in full-time equivalents on an annual basis, person-months or number of hours, as well as in cost. Feel free to use a table.</w:t>
      </w:r>
    </w:p>
    <w:p w14:paraId="0C2AD1DB" w14:textId="1A8416BC" w:rsidR="00E352AA" w:rsidRPr="00D93F47" w:rsidRDefault="00D93F47" w:rsidP="00D93F47">
      <w:pPr>
        <w:pStyle w:val="brdtext"/>
        <w:spacing w:after="60"/>
        <w:rPr>
          <w:i/>
          <w:iCs/>
          <w:color w:val="4F81BD" w:themeColor="accent1"/>
          <w:lang w:val="en-US"/>
        </w:rPr>
      </w:pPr>
      <w:r w:rsidRPr="00D93F47">
        <w:rPr>
          <w:i/>
          <w:iCs/>
          <w:color w:val="4F81BD" w:themeColor="accent1"/>
          <w:lang w:val="en-US"/>
        </w:rPr>
        <w:t>Describe how collaboration takes place between the actors and describe how the project plan contributes to the dissemination and future utilization of the results.</w:t>
      </w:r>
    </w:p>
    <w:p w14:paraId="356B4233" w14:textId="77777777" w:rsidR="00147BCE" w:rsidRDefault="00147BCE" w:rsidP="00ED2C31">
      <w:pPr>
        <w:rPr>
          <w:lang w:val="en-US"/>
        </w:rPr>
      </w:pPr>
    </w:p>
    <w:p w14:paraId="7F46B819" w14:textId="77777777" w:rsidR="0098281D" w:rsidRPr="0098281D" w:rsidRDefault="0098281D" w:rsidP="0098281D">
      <w:pPr>
        <w:pStyle w:val="Rubrik2"/>
        <w:rPr>
          <w:lang w:val="en-US"/>
        </w:rPr>
      </w:pPr>
      <w:r w:rsidRPr="0098281D">
        <w:rPr>
          <w:lang w:val="en-US"/>
        </w:rPr>
        <w:t>Risks</w:t>
      </w:r>
    </w:p>
    <w:p w14:paraId="12D17114" w14:textId="3C7FC03E" w:rsidR="0098281D" w:rsidRPr="0067630A" w:rsidRDefault="0098281D" w:rsidP="0098281D">
      <w:pPr>
        <w:rPr>
          <w:i/>
          <w:iCs/>
          <w:color w:val="4F81BD" w:themeColor="accent1"/>
          <w:lang w:val="en-US"/>
        </w:rPr>
      </w:pPr>
      <w:r w:rsidRPr="0067630A">
        <w:rPr>
          <w:i/>
          <w:iCs/>
          <w:color w:val="4F81BD" w:themeColor="accent1"/>
          <w:lang w:val="en-US"/>
        </w:rPr>
        <w:t xml:space="preserve">What do you perceive as difficult and risky, both </w:t>
      </w:r>
      <w:proofErr w:type="gramStart"/>
      <w:r w:rsidRPr="0067630A">
        <w:rPr>
          <w:i/>
          <w:iCs/>
          <w:color w:val="4F81BD" w:themeColor="accent1"/>
          <w:lang w:val="en-US"/>
        </w:rPr>
        <w:t>with regard to</w:t>
      </w:r>
      <w:proofErr w:type="gramEnd"/>
      <w:r w:rsidRPr="0067630A">
        <w:rPr>
          <w:i/>
          <w:iCs/>
          <w:color w:val="4F81BD" w:themeColor="accent1"/>
          <w:lang w:val="en-US"/>
        </w:rPr>
        <w:t xml:space="preserve"> project implementation and the project's effects? Describe the risks (in words), the probability that the risks will occur (a number 1-5, 1=very low probability), the consequences if the risks occur (a number 1-5, 1=very small negative consequence) and explain how the risks should </w:t>
      </w:r>
      <w:r w:rsidR="00ED2C31">
        <w:rPr>
          <w:i/>
          <w:iCs/>
          <w:color w:val="4F81BD" w:themeColor="accent1"/>
          <w:lang w:val="en-US"/>
        </w:rPr>
        <w:t xml:space="preserve">be </w:t>
      </w:r>
      <w:r w:rsidRPr="0067630A">
        <w:rPr>
          <w:i/>
          <w:iCs/>
          <w:color w:val="4F81BD" w:themeColor="accent1"/>
          <w:lang w:val="en-US"/>
        </w:rPr>
        <w:t>handled.</w:t>
      </w:r>
    </w:p>
    <w:p w14:paraId="4EF570FD" w14:textId="77777777" w:rsidR="00D76764" w:rsidRPr="0098281D" w:rsidRDefault="00D76764" w:rsidP="00C16C64">
      <w:pPr>
        <w:rPr>
          <w:lang w:val="en-US"/>
        </w:rPr>
      </w:pPr>
    </w:p>
    <w:tbl>
      <w:tblPr>
        <w:tblStyle w:val="Tabellrutnt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1560"/>
        <w:gridCol w:w="3402"/>
      </w:tblGrid>
      <w:tr w:rsidR="001471D9" w14:paraId="3626914F" w14:textId="77777777" w:rsidTr="001471D9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595C1A" w14:textId="76F89B08" w:rsidR="001471D9" w:rsidRDefault="001471D9" w:rsidP="00C16C64">
            <w:pPr>
              <w:rPr>
                <w:lang w:val="en-US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F3B53" w14:textId="02783C0D" w:rsidR="001471D9" w:rsidRDefault="001471D9" w:rsidP="00C16C64">
            <w:pPr>
              <w:rPr>
                <w:lang w:val="en-US"/>
              </w:rPr>
            </w:pPr>
            <w:proofErr w:type="spellStart"/>
            <w:r w:rsidRPr="0071370D">
              <w:rPr>
                <w:b/>
              </w:rPr>
              <w:t>Probability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38598" w14:textId="28403873" w:rsidR="001471D9" w:rsidRDefault="001471D9" w:rsidP="00C16C64">
            <w:pPr>
              <w:rPr>
                <w:lang w:val="en-US"/>
              </w:rPr>
            </w:pPr>
            <w:proofErr w:type="spellStart"/>
            <w:r w:rsidRPr="0071370D">
              <w:rPr>
                <w:b/>
              </w:rPr>
              <w:t>Consequence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28D2AA" w14:textId="7BEC33C0" w:rsidR="001471D9" w:rsidRDefault="001471D9" w:rsidP="00C16C64">
            <w:pPr>
              <w:rPr>
                <w:lang w:val="en-US"/>
              </w:rPr>
            </w:pPr>
            <w:r>
              <w:rPr>
                <w:rFonts w:cs="Times New Roman"/>
                <w:b/>
              </w:rPr>
              <w:t>Action</w:t>
            </w:r>
          </w:p>
        </w:tc>
      </w:tr>
      <w:tr w:rsidR="001471D9" w14:paraId="720B2734" w14:textId="77777777" w:rsidTr="001471D9">
        <w:tc>
          <w:tcPr>
            <w:tcW w:w="3114" w:type="dxa"/>
            <w:tcBorders>
              <w:top w:val="single" w:sz="12" w:space="0" w:color="auto"/>
            </w:tcBorders>
          </w:tcPr>
          <w:p w14:paraId="00A15D78" w14:textId="25FD375C" w:rsidR="001471D9" w:rsidRPr="001471D9" w:rsidRDefault="001471D9" w:rsidP="00C16C64">
            <w:pPr>
              <w:rPr>
                <w:i/>
                <w:iCs/>
                <w:lang w:val="en-US"/>
              </w:rPr>
            </w:pPr>
            <w:r w:rsidRPr="001471D9">
              <w:rPr>
                <w:i/>
                <w:iCs/>
                <w:lang w:val="en-US"/>
              </w:rPr>
              <w:t>Risk 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8B68EF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4457657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7D99A8E" w14:textId="77777777" w:rsidR="001471D9" w:rsidRDefault="001471D9" w:rsidP="00C16C64">
            <w:pPr>
              <w:rPr>
                <w:lang w:val="en-US"/>
              </w:rPr>
            </w:pPr>
          </w:p>
        </w:tc>
      </w:tr>
      <w:tr w:rsidR="001471D9" w14:paraId="285923CA" w14:textId="77777777" w:rsidTr="001471D9">
        <w:tc>
          <w:tcPr>
            <w:tcW w:w="3114" w:type="dxa"/>
          </w:tcPr>
          <w:p w14:paraId="30EBEC34" w14:textId="06B74220" w:rsidR="001471D9" w:rsidRPr="001471D9" w:rsidRDefault="001471D9" w:rsidP="00C16C64">
            <w:pPr>
              <w:rPr>
                <w:i/>
                <w:iCs/>
                <w:lang w:val="en-US"/>
              </w:rPr>
            </w:pPr>
            <w:r w:rsidRPr="001471D9">
              <w:rPr>
                <w:i/>
                <w:iCs/>
                <w:lang w:val="en-US"/>
              </w:rPr>
              <w:t>Risk 2</w:t>
            </w:r>
          </w:p>
        </w:tc>
        <w:tc>
          <w:tcPr>
            <w:tcW w:w="1417" w:type="dxa"/>
          </w:tcPr>
          <w:p w14:paraId="65D15989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B64C406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53C0D932" w14:textId="77777777" w:rsidR="001471D9" w:rsidRDefault="001471D9" w:rsidP="00C16C64">
            <w:pPr>
              <w:rPr>
                <w:lang w:val="en-US"/>
              </w:rPr>
            </w:pPr>
          </w:p>
        </w:tc>
      </w:tr>
      <w:tr w:rsidR="001471D9" w14:paraId="2012E918" w14:textId="77777777" w:rsidTr="001471D9">
        <w:tc>
          <w:tcPr>
            <w:tcW w:w="3114" w:type="dxa"/>
          </w:tcPr>
          <w:p w14:paraId="7EBEC0F0" w14:textId="5BCCBBC4" w:rsidR="001471D9" w:rsidRPr="001471D9" w:rsidRDefault="001471D9" w:rsidP="00C16C64">
            <w:pPr>
              <w:rPr>
                <w:i/>
                <w:iCs/>
                <w:lang w:val="en-US"/>
              </w:rPr>
            </w:pPr>
            <w:r w:rsidRPr="001471D9">
              <w:rPr>
                <w:i/>
                <w:iCs/>
                <w:lang w:val="en-US"/>
              </w:rPr>
              <w:t>Risk 3</w:t>
            </w:r>
          </w:p>
        </w:tc>
        <w:tc>
          <w:tcPr>
            <w:tcW w:w="1417" w:type="dxa"/>
          </w:tcPr>
          <w:p w14:paraId="76FCBF1B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93C5BD4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B9BB8F1" w14:textId="77777777" w:rsidR="001471D9" w:rsidRDefault="001471D9" w:rsidP="00C16C64">
            <w:pPr>
              <w:rPr>
                <w:lang w:val="en-US"/>
              </w:rPr>
            </w:pPr>
          </w:p>
        </w:tc>
      </w:tr>
      <w:tr w:rsidR="001471D9" w14:paraId="4750B83B" w14:textId="77777777" w:rsidTr="001471D9">
        <w:tc>
          <w:tcPr>
            <w:tcW w:w="3114" w:type="dxa"/>
          </w:tcPr>
          <w:p w14:paraId="1084F4CB" w14:textId="34736822" w:rsidR="001471D9" w:rsidRPr="001471D9" w:rsidRDefault="001471D9" w:rsidP="00C16C64">
            <w:pPr>
              <w:rPr>
                <w:i/>
                <w:iCs/>
                <w:lang w:val="en-US"/>
              </w:rPr>
            </w:pPr>
            <w:r w:rsidRPr="001471D9">
              <w:rPr>
                <w:i/>
                <w:iCs/>
                <w:lang w:val="en-US"/>
              </w:rPr>
              <w:t>Risk x</w:t>
            </w:r>
          </w:p>
        </w:tc>
        <w:tc>
          <w:tcPr>
            <w:tcW w:w="1417" w:type="dxa"/>
          </w:tcPr>
          <w:p w14:paraId="57AFD6A1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FC9B1E3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47BA0B4F" w14:textId="77777777" w:rsidR="001471D9" w:rsidRDefault="001471D9" w:rsidP="00C16C64">
            <w:pPr>
              <w:rPr>
                <w:lang w:val="en-US"/>
              </w:rPr>
            </w:pPr>
          </w:p>
        </w:tc>
      </w:tr>
      <w:tr w:rsidR="001471D9" w14:paraId="26A59524" w14:textId="77777777" w:rsidTr="001471D9">
        <w:tc>
          <w:tcPr>
            <w:tcW w:w="3114" w:type="dxa"/>
          </w:tcPr>
          <w:p w14:paraId="455FE91F" w14:textId="77777777" w:rsidR="001471D9" w:rsidRPr="001471D9" w:rsidRDefault="001471D9" w:rsidP="00C16C64">
            <w:pPr>
              <w:rPr>
                <w:i/>
                <w:iCs/>
                <w:lang w:val="en-US"/>
              </w:rPr>
            </w:pPr>
          </w:p>
        </w:tc>
        <w:tc>
          <w:tcPr>
            <w:tcW w:w="1417" w:type="dxa"/>
          </w:tcPr>
          <w:p w14:paraId="0B7F1A24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61A7C52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612013D4" w14:textId="77777777" w:rsidR="001471D9" w:rsidRDefault="001471D9" w:rsidP="00C16C64">
            <w:pPr>
              <w:rPr>
                <w:lang w:val="en-US"/>
              </w:rPr>
            </w:pPr>
          </w:p>
        </w:tc>
      </w:tr>
      <w:tr w:rsidR="001471D9" w14:paraId="427B2D48" w14:textId="77777777" w:rsidTr="001471D9">
        <w:tc>
          <w:tcPr>
            <w:tcW w:w="3114" w:type="dxa"/>
          </w:tcPr>
          <w:p w14:paraId="1CA2D36D" w14:textId="77777777" w:rsidR="001471D9" w:rsidRPr="001471D9" w:rsidRDefault="001471D9" w:rsidP="00C16C64">
            <w:pPr>
              <w:rPr>
                <w:i/>
                <w:iCs/>
                <w:lang w:val="en-US"/>
              </w:rPr>
            </w:pPr>
          </w:p>
        </w:tc>
        <w:tc>
          <w:tcPr>
            <w:tcW w:w="1417" w:type="dxa"/>
          </w:tcPr>
          <w:p w14:paraId="2D95AD9A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231BED7" w14:textId="77777777" w:rsidR="001471D9" w:rsidRDefault="001471D9" w:rsidP="00C16C64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29732C67" w14:textId="77777777" w:rsidR="001471D9" w:rsidRDefault="001471D9" w:rsidP="00C16C64">
            <w:pPr>
              <w:rPr>
                <w:lang w:val="en-US"/>
              </w:rPr>
            </w:pPr>
          </w:p>
        </w:tc>
      </w:tr>
    </w:tbl>
    <w:p w14:paraId="381ED5A0" w14:textId="77777777" w:rsidR="000C219F" w:rsidRDefault="000C219F" w:rsidP="00C16C64">
      <w:pPr>
        <w:rPr>
          <w:lang w:val="en-US"/>
        </w:rPr>
      </w:pPr>
    </w:p>
    <w:p w14:paraId="4B5A3F50" w14:textId="77777777" w:rsidR="00C16C64" w:rsidRPr="00C16C64" w:rsidRDefault="00C16C64" w:rsidP="00C16C64">
      <w:pPr>
        <w:rPr>
          <w:iCs/>
          <w:sz w:val="22"/>
          <w:szCs w:val="22"/>
          <w:lang w:val="en-US"/>
        </w:rPr>
      </w:pPr>
    </w:p>
    <w:sectPr w:rsidR="00C16C64" w:rsidRPr="00C16C64" w:rsidSect="00A15E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6BCE" w14:textId="77777777" w:rsidR="00A15E0E" w:rsidRDefault="00A15E0E">
      <w:r>
        <w:separator/>
      </w:r>
    </w:p>
  </w:endnote>
  <w:endnote w:type="continuationSeparator" w:id="0">
    <w:p w14:paraId="341B2359" w14:textId="77777777" w:rsidR="00A15E0E" w:rsidRDefault="00A15E0E">
      <w:r>
        <w:continuationSeparator/>
      </w:r>
    </w:p>
  </w:endnote>
  <w:endnote w:type="continuationNotice" w:id="1">
    <w:p w14:paraId="66BC8A91" w14:textId="77777777" w:rsidR="00A15E0E" w:rsidRDefault="00A15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1471D9">
          <w:fldChar w:fldCharType="begin"/>
        </w:r>
        <w:r w:rsidR="001471D9">
          <w:instrText xml:space="preserve"> NUMPAGES   \* MERGEFORMAT </w:instrText>
        </w:r>
        <w:r w:rsidR="001471D9">
          <w:fldChar w:fldCharType="separate"/>
        </w:r>
        <w:r>
          <w:t>2</w:t>
        </w:r>
        <w:r w:rsidR="001471D9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1471D9">
          <w:fldChar w:fldCharType="begin"/>
        </w:r>
        <w:r w:rsidR="001471D9">
          <w:instrText xml:space="preserve"> NUMPAGES   \* MERGEFORMAT </w:instrText>
        </w:r>
        <w:r w:rsidR="001471D9">
          <w:fldChar w:fldCharType="separate"/>
        </w:r>
        <w:r w:rsidR="0036087C">
          <w:rPr>
            <w:noProof/>
          </w:rPr>
          <w:t>2</w:t>
        </w:r>
        <w:r w:rsidR="001471D9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45FD" w14:textId="77777777" w:rsidR="00A15E0E" w:rsidRDefault="00A15E0E">
      <w:r>
        <w:separator/>
      </w:r>
    </w:p>
  </w:footnote>
  <w:footnote w:type="continuationSeparator" w:id="0">
    <w:p w14:paraId="16084EA3" w14:textId="77777777" w:rsidR="00A15E0E" w:rsidRDefault="00A15E0E">
      <w:r>
        <w:continuationSeparator/>
      </w:r>
    </w:p>
  </w:footnote>
  <w:footnote w:type="continuationNotice" w:id="1">
    <w:p w14:paraId="1D87530F" w14:textId="77777777" w:rsidR="00A15E0E" w:rsidRDefault="00A15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72F9ABD5" w:rsidR="00EF16F7" w:rsidRPr="00EF16F7" w:rsidRDefault="00EF16F7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5835C242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291C"/>
    <w:multiLevelType w:val="hybridMultilevel"/>
    <w:tmpl w:val="9E5E0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5D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  <w:num w:numId="11" w16cid:durableId="186604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5031"/>
    <w:rsid w:val="000163CF"/>
    <w:rsid w:val="00017630"/>
    <w:rsid w:val="00021B3F"/>
    <w:rsid w:val="0003210E"/>
    <w:rsid w:val="0003523A"/>
    <w:rsid w:val="00036295"/>
    <w:rsid w:val="000417B4"/>
    <w:rsid w:val="00042C5E"/>
    <w:rsid w:val="00051F20"/>
    <w:rsid w:val="00056FB8"/>
    <w:rsid w:val="000707BA"/>
    <w:rsid w:val="00072499"/>
    <w:rsid w:val="00092470"/>
    <w:rsid w:val="000A0DDE"/>
    <w:rsid w:val="000B009F"/>
    <w:rsid w:val="000B1001"/>
    <w:rsid w:val="000B2084"/>
    <w:rsid w:val="000B28E7"/>
    <w:rsid w:val="000C0302"/>
    <w:rsid w:val="000C067E"/>
    <w:rsid w:val="000C219F"/>
    <w:rsid w:val="000C3AB4"/>
    <w:rsid w:val="000C7106"/>
    <w:rsid w:val="000D4C1A"/>
    <w:rsid w:val="000D5550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5829"/>
    <w:rsid w:val="00136973"/>
    <w:rsid w:val="0013715F"/>
    <w:rsid w:val="00143612"/>
    <w:rsid w:val="00145005"/>
    <w:rsid w:val="001471D9"/>
    <w:rsid w:val="00147BCE"/>
    <w:rsid w:val="00150D5E"/>
    <w:rsid w:val="00157970"/>
    <w:rsid w:val="0016678B"/>
    <w:rsid w:val="00170249"/>
    <w:rsid w:val="00171F7F"/>
    <w:rsid w:val="00173EBF"/>
    <w:rsid w:val="0017467B"/>
    <w:rsid w:val="00174F7D"/>
    <w:rsid w:val="001816A9"/>
    <w:rsid w:val="00182AA1"/>
    <w:rsid w:val="00184EC1"/>
    <w:rsid w:val="00192BE5"/>
    <w:rsid w:val="001A4AB7"/>
    <w:rsid w:val="001B508A"/>
    <w:rsid w:val="001D04E5"/>
    <w:rsid w:val="001D19DC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4613"/>
    <w:rsid w:val="00206D5B"/>
    <w:rsid w:val="00206E3A"/>
    <w:rsid w:val="002073D5"/>
    <w:rsid w:val="00210BFF"/>
    <w:rsid w:val="00211FE9"/>
    <w:rsid w:val="00214CAD"/>
    <w:rsid w:val="00215B08"/>
    <w:rsid w:val="00216DD3"/>
    <w:rsid w:val="00227C2F"/>
    <w:rsid w:val="0023091B"/>
    <w:rsid w:val="00230999"/>
    <w:rsid w:val="00252866"/>
    <w:rsid w:val="0025485D"/>
    <w:rsid w:val="00255220"/>
    <w:rsid w:val="00255E38"/>
    <w:rsid w:val="00256E17"/>
    <w:rsid w:val="00257869"/>
    <w:rsid w:val="00257B06"/>
    <w:rsid w:val="00273961"/>
    <w:rsid w:val="00273A98"/>
    <w:rsid w:val="00282E44"/>
    <w:rsid w:val="002842DB"/>
    <w:rsid w:val="002A0B6A"/>
    <w:rsid w:val="002A3902"/>
    <w:rsid w:val="002B1555"/>
    <w:rsid w:val="002C7028"/>
    <w:rsid w:val="002E42E7"/>
    <w:rsid w:val="002F069A"/>
    <w:rsid w:val="002F730D"/>
    <w:rsid w:val="0030034C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07AD"/>
    <w:rsid w:val="00344680"/>
    <w:rsid w:val="00347B9F"/>
    <w:rsid w:val="00352152"/>
    <w:rsid w:val="00352901"/>
    <w:rsid w:val="003558B1"/>
    <w:rsid w:val="0036087C"/>
    <w:rsid w:val="00361F05"/>
    <w:rsid w:val="00364B89"/>
    <w:rsid w:val="00376654"/>
    <w:rsid w:val="003775A1"/>
    <w:rsid w:val="003922E8"/>
    <w:rsid w:val="003948DD"/>
    <w:rsid w:val="003959C2"/>
    <w:rsid w:val="003A10B2"/>
    <w:rsid w:val="003A2221"/>
    <w:rsid w:val="003A2907"/>
    <w:rsid w:val="003A2BDD"/>
    <w:rsid w:val="003A3195"/>
    <w:rsid w:val="003A62FA"/>
    <w:rsid w:val="003A732A"/>
    <w:rsid w:val="003C168B"/>
    <w:rsid w:val="003D0DA0"/>
    <w:rsid w:val="003D1920"/>
    <w:rsid w:val="003D1B0B"/>
    <w:rsid w:val="003D35A4"/>
    <w:rsid w:val="003D6098"/>
    <w:rsid w:val="003D6346"/>
    <w:rsid w:val="003E1425"/>
    <w:rsid w:val="003E58C5"/>
    <w:rsid w:val="003F44D4"/>
    <w:rsid w:val="003F63E0"/>
    <w:rsid w:val="00400348"/>
    <w:rsid w:val="0040489D"/>
    <w:rsid w:val="0041640A"/>
    <w:rsid w:val="00416811"/>
    <w:rsid w:val="00430FEA"/>
    <w:rsid w:val="00441FCB"/>
    <w:rsid w:val="00442D0D"/>
    <w:rsid w:val="00453090"/>
    <w:rsid w:val="00457E9F"/>
    <w:rsid w:val="00460AC8"/>
    <w:rsid w:val="00466EE0"/>
    <w:rsid w:val="004745D2"/>
    <w:rsid w:val="00474BCC"/>
    <w:rsid w:val="0047562B"/>
    <w:rsid w:val="004763DC"/>
    <w:rsid w:val="00490AC7"/>
    <w:rsid w:val="0049341D"/>
    <w:rsid w:val="004A3440"/>
    <w:rsid w:val="004A38EA"/>
    <w:rsid w:val="004B279D"/>
    <w:rsid w:val="004B34F8"/>
    <w:rsid w:val="004B78B1"/>
    <w:rsid w:val="004C5E41"/>
    <w:rsid w:val="004C69D2"/>
    <w:rsid w:val="004C7729"/>
    <w:rsid w:val="004D3773"/>
    <w:rsid w:val="004D4458"/>
    <w:rsid w:val="004E0E93"/>
    <w:rsid w:val="004E2492"/>
    <w:rsid w:val="004E25F8"/>
    <w:rsid w:val="004E7844"/>
    <w:rsid w:val="004F609D"/>
    <w:rsid w:val="004F73F3"/>
    <w:rsid w:val="004F7683"/>
    <w:rsid w:val="004F7720"/>
    <w:rsid w:val="00502F23"/>
    <w:rsid w:val="005122B7"/>
    <w:rsid w:val="00512663"/>
    <w:rsid w:val="00520A84"/>
    <w:rsid w:val="00532F8F"/>
    <w:rsid w:val="005357EF"/>
    <w:rsid w:val="00535CFD"/>
    <w:rsid w:val="00540F7B"/>
    <w:rsid w:val="0054138A"/>
    <w:rsid w:val="005417FF"/>
    <w:rsid w:val="00542AF6"/>
    <w:rsid w:val="005442D9"/>
    <w:rsid w:val="005503BB"/>
    <w:rsid w:val="0055534E"/>
    <w:rsid w:val="00555E08"/>
    <w:rsid w:val="005562A3"/>
    <w:rsid w:val="00573AE7"/>
    <w:rsid w:val="0057600A"/>
    <w:rsid w:val="00580B6C"/>
    <w:rsid w:val="00583CFF"/>
    <w:rsid w:val="005879C9"/>
    <w:rsid w:val="0059440F"/>
    <w:rsid w:val="00594D6B"/>
    <w:rsid w:val="005A2A5A"/>
    <w:rsid w:val="005A6B88"/>
    <w:rsid w:val="005A7D0E"/>
    <w:rsid w:val="005B5948"/>
    <w:rsid w:val="005C1844"/>
    <w:rsid w:val="005C32F7"/>
    <w:rsid w:val="005C52CB"/>
    <w:rsid w:val="005D06FE"/>
    <w:rsid w:val="005D623D"/>
    <w:rsid w:val="005D7F38"/>
    <w:rsid w:val="005E7B4A"/>
    <w:rsid w:val="005F4818"/>
    <w:rsid w:val="005F6607"/>
    <w:rsid w:val="005F770C"/>
    <w:rsid w:val="00602ABC"/>
    <w:rsid w:val="00602D47"/>
    <w:rsid w:val="00607F80"/>
    <w:rsid w:val="00614C98"/>
    <w:rsid w:val="00615CEC"/>
    <w:rsid w:val="006225C6"/>
    <w:rsid w:val="00626838"/>
    <w:rsid w:val="00637D2D"/>
    <w:rsid w:val="0064075B"/>
    <w:rsid w:val="006439E8"/>
    <w:rsid w:val="00643DA0"/>
    <w:rsid w:val="00644976"/>
    <w:rsid w:val="006558BE"/>
    <w:rsid w:val="00656213"/>
    <w:rsid w:val="00660A8E"/>
    <w:rsid w:val="006612E5"/>
    <w:rsid w:val="0067630A"/>
    <w:rsid w:val="00677FB2"/>
    <w:rsid w:val="00680523"/>
    <w:rsid w:val="006849AD"/>
    <w:rsid w:val="00685396"/>
    <w:rsid w:val="006A5EF1"/>
    <w:rsid w:val="006B1421"/>
    <w:rsid w:val="006B3C8B"/>
    <w:rsid w:val="006B52E7"/>
    <w:rsid w:val="006C213E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061C"/>
    <w:rsid w:val="006F197E"/>
    <w:rsid w:val="006F5C22"/>
    <w:rsid w:val="00707EFD"/>
    <w:rsid w:val="0071370D"/>
    <w:rsid w:val="00713D29"/>
    <w:rsid w:val="00717EAA"/>
    <w:rsid w:val="007204C1"/>
    <w:rsid w:val="00726318"/>
    <w:rsid w:val="00726B32"/>
    <w:rsid w:val="00727A1A"/>
    <w:rsid w:val="00731A72"/>
    <w:rsid w:val="00733BB4"/>
    <w:rsid w:val="00735A82"/>
    <w:rsid w:val="007379E7"/>
    <w:rsid w:val="00743029"/>
    <w:rsid w:val="00744085"/>
    <w:rsid w:val="00747DC7"/>
    <w:rsid w:val="00763269"/>
    <w:rsid w:val="007740D9"/>
    <w:rsid w:val="0077689F"/>
    <w:rsid w:val="00781B98"/>
    <w:rsid w:val="00794EB8"/>
    <w:rsid w:val="007A4F77"/>
    <w:rsid w:val="007A5641"/>
    <w:rsid w:val="007B46B2"/>
    <w:rsid w:val="007B6898"/>
    <w:rsid w:val="007C134F"/>
    <w:rsid w:val="007C52EE"/>
    <w:rsid w:val="007C67C7"/>
    <w:rsid w:val="007D0A17"/>
    <w:rsid w:val="007D12BC"/>
    <w:rsid w:val="007D390E"/>
    <w:rsid w:val="007D4F0A"/>
    <w:rsid w:val="007D5816"/>
    <w:rsid w:val="007D7432"/>
    <w:rsid w:val="007D7B3E"/>
    <w:rsid w:val="007E2FDF"/>
    <w:rsid w:val="007E66ED"/>
    <w:rsid w:val="007F1D9D"/>
    <w:rsid w:val="007F2A0C"/>
    <w:rsid w:val="007F3480"/>
    <w:rsid w:val="007F5C1C"/>
    <w:rsid w:val="007F6615"/>
    <w:rsid w:val="00802EAF"/>
    <w:rsid w:val="00805380"/>
    <w:rsid w:val="00806CF6"/>
    <w:rsid w:val="00811DDC"/>
    <w:rsid w:val="00820033"/>
    <w:rsid w:val="00825216"/>
    <w:rsid w:val="00827606"/>
    <w:rsid w:val="008277D2"/>
    <w:rsid w:val="00835CE8"/>
    <w:rsid w:val="00840119"/>
    <w:rsid w:val="00843045"/>
    <w:rsid w:val="00851444"/>
    <w:rsid w:val="008542E6"/>
    <w:rsid w:val="0086164A"/>
    <w:rsid w:val="00875A72"/>
    <w:rsid w:val="00880BC2"/>
    <w:rsid w:val="00884BB1"/>
    <w:rsid w:val="0088643B"/>
    <w:rsid w:val="00890315"/>
    <w:rsid w:val="00890D92"/>
    <w:rsid w:val="0089329D"/>
    <w:rsid w:val="00896CDB"/>
    <w:rsid w:val="0089763A"/>
    <w:rsid w:val="008A1BC2"/>
    <w:rsid w:val="008A24DC"/>
    <w:rsid w:val="008A4502"/>
    <w:rsid w:val="008A470E"/>
    <w:rsid w:val="008C5899"/>
    <w:rsid w:val="008C5DB4"/>
    <w:rsid w:val="008C70AB"/>
    <w:rsid w:val="008C774D"/>
    <w:rsid w:val="008E118E"/>
    <w:rsid w:val="008E2156"/>
    <w:rsid w:val="008E25FB"/>
    <w:rsid w:val="008E5010"/>
    <w:rsid w:val="008E725D"/>
    <w:rsid w:val="008F320A"/>
    <w:rsid w:val="008F44EC"/>
    <w:rsid w:val="00913FE5"/>
    <w:rsid w:val="00915A99"/>
    <w:rsid w:val="00921628"/>
    <w:rsid w:val="00925480"/>
    <w:rsid w:val="00926FC6"/>
    <w:rsid w:val="009322C2"/>
    <w:rsid w:val="00932462"/>
    <w:rsid w:val="00935151"/>
    <w:rsid w:val="0093521E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06E2"/>
    <w:rsid w:val="0098281D"/>
    <w:rsid w:val="00984DD2"/>
    <w:rsid w:val="009852AB"/>
    <w:rsid w:val="0098775F"/>
    <w:rsid w:val="00995FBF"/>
    <w:rsid w:val="009A0D5D"/>
    <w:rsid w:val="009A67DB"/>
    <w:rsid w:val="009C0C98"/>
    <w:rsid w:val="009C4348"/>
    <w:rsid w:val="009D01ED"/>
    <w:rsid w:val="009D31F1"/>
    <w:rsid w:val="009D7E22"/>
    <w:rsid w:val="009E2C27"/>
    <w:rsid w:val="009E4F4A"/>
    <w:rsid w:val="009E7BC2"/>
    <w:rsid w:val="009F1D78"/>
    <w:rsid w:val="009F7BE4"/>
    <w:rsid w:val="00A008C1"/>
    <w:rsid w:val="00A0601A"/>
    <w:rsid w:val="00A11E67"/>
    <w:rsid w:val="00A12B45"/>
    <w:rsid w:val="00A15E0E"/>
    <w:rsid w:val="00A21130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91710"/>
    <w:rsid w:val="00AA0B65"/>
    <w:rsid w:val="00AA0C40"/>
    <w:rsid w:val="00AA6F87"/>
    <w:rsid w:val="00AB1114"/>
    <w:rsid w:val="00AB2467"/>
    <w:rsid w:val="00AC239A"/>
    <w:rsid w:val="00AC5465"/>
    <w:rsid w:val="00AD192A"/>
    <w:rsid w:val="00AF55D7"/>
    <w:rsid w:val="00AF63D1"/>
    <w:rsid w:val="00B02E1D"/>
    <w:rsid w:val="00B11987"/>
    <w:rsid w:val="00B160C4"/>
    <w:rsid w:val="00B259CB"/>
    <w:rsid w:val="00B30EA2"/>
    <w:rsid w:val="00B34195"/>
    <w:rsid w:val="00B43E77"/>
    <w:rsid w:val="00B43F91"/>
    <w:rsid w:val="00B46757"/>
    <w:rsid w:val="00B5655F"/>
    <w:rsid w:val="00B56DAE"/>
    <w:rsid w:val="00B56FBD"/>
    <w:rsid w:val="00B57913"/>
    <w:rsid w:val="00B63967"/>
    <w:rsid w:val="00B65B33"/>
    <w:rsid w:val="00B72245"/>
    <w:rsid w:val="00B737B3"/>
    <w:rsid w:val="00B749E7"/>
    <w:rsid w:val="00B74F70"/>
    <w:rsid w:val="00B774AB"/>
    <w:rsid w:val="00B77F19"/>
    <w:rsid w:val="00B90077"/>
    <w:rsid w:val="00B94EF1"/>
    <w:rsid w:val="00BB1CDE"/>
    <w:rsid w:val="00BB2FA1"/>
    <w:rsid w:val="00BB64D6"/>
    <w:rsid w:val="00BC0974"/>
    <w:rsid w:val="00BC1E7E"/>
    <w:rsid w:val="00BD0F5F"/>
    <w:rsid w:val="00BD1BA6"/>
    <w:rsid w:val="00BD5A51"/>
    <w:rsid w:val="00BE1EDC"/>
    <w:rsid w:val="00BF0169"/>
    <w:rsid w:val="00BF7EEA"/>
    <w:rsid w:val="00C037F6"/>
    <w:rsid w:val="00C05181"/>
    <w:rsid w:val="00C06DAF"/>
    <w:rsid w:val="00C07726"/>
    <w:rsid w:val="00C134B1"/>
    <w:rsid w:val="00C142FB"/>
    <w:rsid w:val="00C1568F"/>
    <w:rsid w:val="00C16C64"/>
    <w:rsid w:val="00C2239E"/>
    <w:rsid w:val="00C35DAF"/>
    <w:rsid w:val="00C37D46"/>
    <w:rsid w:val="00C41227"/>
    <w:rsid w:val="00C43443"/>
    <w:rsid w:val="00C4360B"/>
    <w:rsid w:val="00C457C0"/>
    <w:rsid w:val="00C460A2"/>
    <w:rsid w:val="00C47702"/>
    <w:rsid w:val="00C6002C"/>
    <w:rsid w:val="00C61497"/>
    <w:rsid w:val="00C6440B"/>
    <w:rsid w:val="00C65CB4"/>
    <w:rsid w:val="00C80A62"/>
    <w:rsid w:val="00C81666"/>
    <w:rsid w:val="00C83F6B"/>
    <w:rsid w:val="00C907EB"/>
    <w:rsid w:val="00C96EC2"/>
    <w:rsid w:val="00CA205A"/>
    <w:rsid w:val="00CA4307"/>
    <w:rsid w:val="00CA7ADC"/>
    <w:rsid w:val="00CB0DD4"/>
    <w:rsid w:val="00CB3E75"/>
    <w:rsid w:val="00CC17E7"/>
    <w:rsid w:val="00CE0285"/>
    <w:rsid w:val="00CE1ECF"/>
    <w:rsid w:val="00CF1BEA"/>
    <w:rsid w:val="00CF6FBC"/>
    <w:rsid w:val="00D03297"/>
    <w:rsid w:val="00D053BF"/>
    <w:rsid w:val="00D07319"/>
    <w:rsid w:val="00D10253"/>
    <w:rsid w:val="00D15028"/>
    <w:rsid w:val="00D17072"/>
    <w:rsid w:val="00D2095A"/>
    <w:rsid w:val="00D24E66"/>
    <w:rsid w:val="00D27B7D"/>
    <w:rsid w:val="00D30661"/>
    <w:rsid w:val="00D34E5B"/>
    <w:rsid w:val="00D41224"/>
    <w:rsid w:val="00D41B7F"/>
    <w:rsid w:val="00D47805"/>
    <w:rsid w:val="00D53E39"/>
    <w:rsid w:val="00D57FD6"/>
    <w:rsid w:val="00D66416"/>
    <w:rsid w:val="00D6680A"/>
    <w:rsid w:val="00D76764"/>
    <w:rsid w:val="00D90F5E"/>
    <w:rsid w:val="00D91A88"/>
    <w:rsid w:val="00D92F19"/>
    <w:rsid w:val="00D93F47"/>
    <w:rsid w:val="00DA0BCF"/>
    <w:rsid w:val="00DA299B"/>
    <w:rsid w:val="00DA4520"/>
    <w:rsid w:val="00DB15B8"/>
    <w:rsid w:val="00DB371C"/>
    <w:rsid w:val="00DC7795"/>
    <w:rsid w:val="00DD1B71"/>
    <w:rsid w:val="00DD3A7E"/>
    <w:rsid w:val="00DD4757"/>
    <w:rsid w:val="00DD587A"/>
    <w:rsid w:val="00DF3456"/>
    <w:rsid w:val="00DF36B4"/>
    <w:rsid w:val="00DF3832"/>
    <w:rsid w:val="00E02773"/>
    <w:rsid w:val="00E06423"/>
    <w:rsid w:val="00E07C28"/>
    <w:rsid w:val="00E11964"/>
    <w:rsid w:val="00E1348F"/>
    <w:rsid w:val="00E1776D"/>
    <w:rsid w:val="00E2015E"/>
    <w:rsid w:val="00E2156A"/>
    <w:rsid w:val="00E30EB1"/>
    <w:rsid w:val="00E352AA"/>
    <w:rsid w:val="00E41193"/>
    <w:rsid w:val="00E463CC"/>
    <w:rsid w:val="00E65EFA"/>
    <w:rsid w:val="00E66F86"/>
    <w:rsid w:val="00E72297"/>
    <w:rsid w:val="00E72319"/>
    <w:rsid w:val="00E75355"/>
    <w:rsid w:val="00E75C81"/>
    <w:rsid w:val="00E77C75"/>
    <w:rsid w:val="00E8390D"/>
    <w:rsid w:val="00E92D3E"/>
    <w:rsid w:val="00E92FBB"/>
    <w:rsid w:val="00E94CC4"/>
    <w:rsid w:val="00EA34BC"/>
    <w:rsid w:val="00EA68B2"/>
    <w:rsid w:val="00EB0360"/>
    <w:rsid w:val="00EB2250"/>
    <w:rsid w:val="00EB30FF"/>
    <w:rsid w:val="00EC04DD"/>
    <w:rsid w:val="00EC14BA"/>
    <w:rsid w:val="00EC14C4"/>
    <w:rsid w:val="00ED168D"/>
    <w:rsid w:val="00ED2C31"/>
    <w:rsid w:val="00ED2FB6"/>
    <w:rsid w:val="00ED399E"/>
    <w:rsid w:val="00ED3A23"/>
    <w:rsid w:val="00ED5B6A"/>
    <w:rsid w:val="00EE05DF"/>
    <w:rsid w:val="00EE0C70"/>
    <w:rsid w:val="00EE4B42"/>
    <w:rsid w:val="00EF16F7"/>
    <w:rsid w:val="00EF3D1F"/>
    <w:rsid w:val="00F022A0"/>
    <w:rsid w:val="00F02A79"/>
    <w:rsid w:val="00F04BA4"/>
    <w:rsid w:val="00F13DC1"/>
    <w:rsid w:val="00F17F78"/>
    <w:rsid w:val="00F225DB"/>
    <w:rsid w:val="00F23132"/>
    <w:rsid w:val="00F27751"/>
    <w:rsid w:val="00F4265B"/>
    <w:rsid w:val="00F5090C"/>
    <w:rsid w:val="00F50F14"/>
    <w:rsid w:val="00F52683"/>
    <w:rsid w:val="00F52CEC"/>
    <w:rsid w:val="00F5400B"/>
    <w:rsid w:val="00F540EC"/>
    <w:rsid w:val="00F553B2"/>
    <w:rsid w:val="00F61E8F"/>
    <w:rsid w:val="00F649B3"/>
    <w:rsid w:val="00F65DCE"/>
    <w:rsid w:val="00F72E07"/>
    <w:rsid w:val="00F7567A"/>
    <w:rsid w:val="00F833A9"/>
    <w:rsid w:val="00F911F0"/>
    <w:rsid w:val="00F91FEA"/>
    <w:rsid w:val="00F95FD4"/>
    <w:rsid w:val="00FA0C69"/>
    <w:rsid w:val="00FA2AA6"/>
    <w:rsid w:val="00FA6DE7"/>
    <w:rsid w:val="00FC04A0"/>
    <w:rsid w:val="00FC4D64"/>
    <w:rsid w:val="00FC5BD3"/>
    <w:rsid w:val="00FC6413"/>
    <w:rsid w:val="00FD2A6C"/>
    <w:rsid w:val="00FD3FF9"/>
    <w:rsid w:val="00FD4867"/>
    <w:rsid w:val="00FE37B4"/>
    <w:rsid w:val="00FE3C86"/>
    <w:rsid w:val="00FF13E0"/>
    <w:rsid w:val="00FF14A6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A53922E-EFFB-4480-9C0B-7357139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31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6F061C"/>
    <w:pPr>
      <w:keepNext/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02ec6744c0b67705e81a1e6267a8d832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64b0220636a32aff24d7d3fdfaabd1d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4ca1c-e6a1-47cb-a001-1100258be397">
      <UserInfo>
        <DisplayName>Moa Persdotter</DisplayName>
        <AccountId>65</AccountId>
        <AccountType/>
      </UserInfo>
      <UserInfo>
        <DisplayName>Lars Friberg</DisplayName>
        <AccountId>97</AccountId>
        <AccountType/>
      </UserInfo>
      <UserInfo>
        <DisplayName>Johana Axelsson</DisplayName>
        <AccountId>204</AccountId>
        <AccountType/>
      </UserInfo>
      <UserInfo>
        <DisplayName>Sofia Lysell</DisplayName>
        <AccountId>63</AccountId>
        <AccountType/>
      </UserInfo>
      <UserInfo>
        <DisplayName>Louise Gustafsson</DisplayName>
        <AccountId>177</AccountId>
        <AccountType/>
      </UserInfo>
      <UserInfo>
        <DisplayName>Johan Peck</DisplayName>
        <AccountId>66</AccountId>
        <AccountType/>
      </UserInfo>
      <UserInfo>
        <DisplayName>Magdalena Jenkinson</DisplayName>
        <AccountId>62</AccountId>
        <AccountType/>
      </UserInfo>
    </SharedWithUsers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9EA94-7843-42F0-BA8A-A8A7E5216229}"/>
</file>

<file path=customXml/itemProps4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f7f5d3b6-6385-46b9-bba4-686e90bba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2993</Characters>
  <Application>Microsoft Office Word</Application>
  <DocSecurity>0</DocSecurity>
  <Lines>24</Lines>
  <Paragraphs>7</Paragraphs>
  <ScaleCrop>false</ScaleCrop>
  <Company>Vinnova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Micke Lögdlund</cp:lastModifiedBy>
  <cp:revision>7</cp:revision>
  <cp:lastPrinted>2014-02-04T04:00:00Z</cp:lastPrinted>
  <dcterms:created xsi:type="dcterms:W3CDTF">2024-03-08T07:37:00Z</dcterms:created>
  <dcterms:modified xsi:type="dcterms:W3CDTF">2024-03-08T12:45:00Z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0x010100E3245AB40BFC6D4F92F26AC01ACE70D7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